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A88A9" w14:textId="77777777" w:rsidR="00101A11" w:rsidRDefault="00101A11" w:rsidP="00101A11">
      <w:pPr>
        <w:rPr>
          <w:rFonts w:ascii="Arial Nova Light" w:hAnsi="Arial Nova Light"/>
          <w:b/>
          <w:bCs/>
          <w:u w:val="double"/>
        </w:rPr>
      </w:pPr>
    </w:p>
    <w:p w14:paraId="19A7C423" w14:textId="50E5C885" w:rsidR="00AB7213" w:rsidRPr="00C22E26" w:rsidRDefault="00AB7213" w:rsidP="00101A11">
      <w:pPr>
        <w:rPr>
          <w:rFonts w:ascii="Arial Nova Light" w:hAnsi="Arial Nova Light"/>
          <w:b/>
          <w:bCs/>
          <w:color w:val="385623" w:themeColor="accent6" w:themeShade="80"/>
          <w:u w:val="double"/>
        </w:rPr>
      </w:pPr>
      <w:r w:rsidRPr="00C22E26">
        <w:rPr>
          <w:rFonts w:ascii="Arial Nova Light" w:hAnsi="Arial Nova Light"/>
          <w:b/>
          <w:bCs/>
          <w:color w:val="385623" w:themeColor="accent6" w:themeShade="80"/>
          <w:u w:val="double"/>
        </w:rPr>
        <w:t>Artículo 106. Información sobre los servicios.</w:t>
      </w:r>
    </w:p>
    <w:p w14:paraId="234B469B" w14:textId="77777777" w:rsidR="00AB7213" w:rsidRPr="00101A11" w:rsidRDefault="00AB7213" w:rsidP="00AB7213">
      <w:pPr>
        <w:jc w:val="both"/>
        <w:rPr>
          <w:rFonts w:ascii="Arial Nova Light" w:hAnsi="Arial Nova Light"/>
        </w:rPr>
      </w:pPr>
    </w:p>
    <w:p w14:paraId="19E05FC2" w14:textId="77777777" w:rsidR="00AB7213" w:rsidRPr="00101A11" w:rsidRDefault="00AB7213" w:rsidP="00AB7213">
      <w:pPr>
        <w:jc w:val="both"/>
        <w:rPr>
          <w:rFonts w:ascii="Arial Nova Light" w:hAnsi="Arial Nova Light"/>
        </w:rPr>
      </w:pPr>
      <w:r w:rsidRPr="00101A11">
        <w:rPr>
          <w:rFonts w:ascii="Arial Nova Light" w:hAnsi="Arial Nova Light"/>
        </w:rPr>
        <w:t>Los cabildos insulares, respecto de sus servicios y de los que prestan los organismos y entidades vinculadas o dependientes de los mismos, mantendrán permanentemente actualizada la información siguiente:</w:t>
      </w:r>
    </w:p>
    <w:p w14:paraId="4FC658D6" w14:textId="77777777" w:rsidR="00AB7213" w:rsidRPr="00101A11" w:rsidRDefault="00AB7213" w:rsidP="00AB7213">
      <w:pPr>
        <w:jc w:val="both"/>
        <w:rPr>
          <w:rFonts w:ascii="Arial Nova Light" w:hAnsi="Arial Nova Light"/>
        </w:rPr>
      </w:pPr>
      <w:r w:rsidRPr="00101A11">
        <w:rPr>
          <w:rFonts w:ascii="Arial Nova Light" w:hAnsi="Arial Nova Light"/>
        </w:rPr>
        <w:t xml:space="preserve"> </w:t>
      </w:r>
    </w:p>
    <w:p w14:paraId="074AEEE6" w14:textId="77777777" w:rsidR="00AB7213" w:rsidRPr="00101A11" w:rsidRDefault="00AB7213" w:rsidP="00AB7213">
      <w:pPr>
        <w:jc w:val="both"/>
        <w:rPr>
          <w:rFonts w:ascii="Arial Nova Light" w:hAnsi="Arial Nova Light"/>
        </w:rPr>
      </w:pPr>
    </w:p>
    <w:p w14:paraId="4A8F5957" w14:textId="786338BE" w:rsidR="00101A11" w:rsidRDefault="00AB7213" w:rsidP="00101A11">
      <w:pPr>
        <w:pStyle w:val="Prrafodelista"/>
        <w:numPr>
          <w:ilvl w:val="0"/>
          <w:numId w:val="1"/>
        </w:numPr>
        <w:jc w:val="both"/>
        <w:rPr>
          <w:rFonts w:ascii="Arial Nova Light" w:hAnsi="Arial Nova Light"/>
        </w:rPr>
      </w:pPr>
      <w:r w:rsidRPr="00101A11">
        <w:rPr>
          <w:rFonts w:ascii="Arial Nova Light" w:hAnsi="Arial Nova Light"/>
        </w:rPr>
        <w:t>Los servicios que presta cada unidad administrativa.</w:t>
      </w:r>
    </w:p>
    <w:p w14:paraId="1184BE92" w14:textId="77777777" w:rsidR="00101A11" w:rsidRPr="00101A11" w:rsidRDefault="00101A11" w:rsidP="00101A11">
      <w:pPr>
        <w:jc w:val="both"/>
        <w:rPr>
          <w:rFonts w:ascii="Arial Nova Light" w:hAnsi="Arial Nova Light"/>
        </w:rPr>
      </w:pPr>
    </w:p>
    <w:p w14:paraId="7E426420" w14:textId="3B20D737" w:rsidR="00101A11" w:rsidRDefault="00AB7213" w:rsidP="00101A11">
      <w:pPr>
        <w:pStyle w:val="Prrafodelista"/>
        <w:numPr>
          <w:ilvl w:val="0"/>
          <w:numId w:val="1"/>
        </w:numPr>
        <w:jc w:val="both"/>
        <w:rPr>
          <w:rFonts w:ascii="Arial Nova Light" w:hAnsi="Arial Nova Light"/>
        </w:rPr>
      </w:pPr>
      <w:r w:rsidRPr="00101A11">
        <w:rPr>
          <w:rFonts w:ascii="Arial Nova Light" w:hAnsi="Arial Nova Light"/>
        </w:rPr>
        <w:t>Las normas que rigen el servicio, así como los requisitos y condiciones de acceso a los mismos, incluyendo horario y, en su caso, las tasas, tarifas o precios que se exigen.</w:t>
      </w:r>
    </w:p>
    <w:p w14:paraId="275918BF" w14:textId="77777777" w:rsidR="00101A11" w:rsidRPr="00101A11" w:rsidRDefault="00101A11" w:rsidP="00101A11">
      <w:pPr>
        <w:pStyle w:val="Prrafodelista"/>
        <w:rPr>
          <w:rFonts w:ascii="Arial Nova Light" w:hAnsi="Arial Nova Light"/>
        </w:rPr>
      </w:pPr>
    </w:p>
    <w:p w14:paraId="457089B1" w14:textId="77777777" w:rsidR="00101A11" w:rsidRDefault="00AB7213" w:rsidP="00101A11">
      <w:pPr>
        <w:pStyle w:val="Prrafodelista"/>
        <w:numPr>
          <w:ilvl w:val="0"/>
          <w:numId w:val="1"/>
        </w:numPr>
        <w:jc w:val="both"/>
        <w:rPr>
          <w:rFonts w:ascii="Arial Nova Light" w:hAnsi="Arial Nova Light"/>
        </w:rPr>
      </w:pPr>
      <w:r w:rsidRPr="00101A11">
        <w:rPr>
          <w:rFonts w:ascii="Arial Nova Light" w:hAnsi="Arial Nova Light"/>
        </w:rPr>
        <w:t xml:space="preserve">Las cartas de servicios elaboradas y compromisos asumidos, en su caso, así como el grado de cumplimiento de </w:t>
      </w:r>
      <w:proofErr w:type="gramStart"/>
      <w:r w:rsidRPr="00101A11">
        <w:rPr>
          <w:rFonts w:ascii="Arial Nova Light" w:hAnsi="Arial Nova Light"/>
        </w:rPr>
        <w:t>los mismos</w:t>
      </w:r>
      <w:proofErr w:type="gramEnd"/>
      <w:r w:rsidRPr="00101A11">
        <w:rPr>
          <w:rFonts w:ascii="Arial Nova Light" w:hAnsi="Arial Nova Light"/>
        </w:rPr>
        <w:t>. BOLETÍN OFICIAL DEL ESTADO LEGISLACIÓN CONSOLIDADA Página 42</w:t>
      </w:r>
    </w:p>
    <w:p w14:paraId="095F2EBC" w14:textId="77777777" w:rsidR="00101A11" w:rsidRPr="00101A11" w:rsidRDefault="00101A11" w:rsidP="00101A11">
      <w:pPr>
        <w:pStyle w:val="Prrafodelista"/>
        <w:rPr>
          <w:rFonts w:ascii="Arial Nova Light" w:hAnsi="Arial Nova Light"/>
        </w:rPr>
      </w:pPr>
    </w:p>
    <w:p w14:paraId="5DF400FA" w14:textId="77777777" w:rsidR="00101A11" w:rsidRDefault="00AB7213" w:rsidP="00AB7213">
      <w:pPr>
        <w:pStyle w:val="Prrafodelista"/>
        <w:numPr>
          <w:ilvl w:val="0"/>
          <w:numId w:val="1"/>
        </w:numPr>
        <w:jc w:val="both"/>
        <w:rPr>
          <w:rFonts w:ascii="Arial Nova Light" w:hAnsi="Arial Nova Light"/>
        </w:rPr>
      </w:pPr>
      <w:r w:rsidRPr="00101A11">
        <w:rPr>
          <w:rFonts w:ascii="Arial Nova Light" w:hAnsi="Arial Nova Light"/>
        </w:rPr>
        <w:t>El procedimiento para la presentación de quejas y reclamaciones sobre el funcionamiento del servicio.</w:t>
      </w:r>
    </w:p>
    <w:p w14:paraId="74D66988" w14:textId="77777777" w:rsidR="00101A11" w:rsidRPr="00101A11" w:rsidRDefault="00101A11" w:rsidP="00101A11">
      <w:pPr>
        <w:pStyle w:val="Prrafodelista"/>
        <w:rPr>
          <w:rFonts w:ascii="Arial Nova Light" w:hAnsi="Arial Nova Light"/>
        </w:rPr>
      </w:pPr>
    </w:p>
    <w:p w14:paraId="466CAE1A" w14:textId="6604B72C" w:rsidR="00AB7213" w:rsidRPr="00101A11" w:rsidRDefault="00AB7213" w:rsidP="00AB7213">
      <w:pPr>
        <w:pStyle w:val="Prrafodelista"/>
        <w:numPr>
          <w:ilvl w:val="0"/>
          <w:numId w:val="1"/>
        </w:numPr>
        <w:jc w:val="both"/>
        <w:rPr>
          <w:rFonts w:ascii="Arial Nova Light" w:hAnsi="Arial Nova Light"/>
        </w:rPr>
      </w:pPr>
      <w:r w:rsidRPr="00101A11">
        <w:rPr>
          <w:rFonts w:ascii="Arial Nova Light" w:hAnsi="Arial Nova Light"/>
        </w:rPr>
        <w:t>El número de reclamaciones presentadas y el número o proporción de las aceptadas o resueltas a favor de los interesados.</w:t>
      </w:r>
    </w:p>
    <w:p w14:paraId="525FFC40" w14:textId="77777777" w:rsidR="00AB7213" w:rsidRPr="00101A11" w:rsidRDefault="00AB7213" w:rsidP="00AB7213">
      <w:pPr>
        <w:jc w:val="both"/>
        <w:rPr>
          <w:rFonts w:ascii="Arial Nova Light" w:hAnsi="Arial Nova Light"/>
        </w:rPr>
      </w:pPr>
    </w:p>
    <w:p w14:paraId="475D172A" w14:textId="77777777" w:rsidR="00AB7213" w:rsidRPr="00101A11" w:rsidRDefault="00AB7213" w:rsidP="00AB7213">
      <w:pPr>
        <w:jc w:val="both"/>
        <w:rPr>
          <w:rFonts w:ascii="Arial Nova Light" w:hAnsi="Arial Nova Light"/>
        </w:rPr>
      </w:pPr>
      <w:r w:rsidRPr="00101A11">
        <w:rPr>
          <w:rFonts w:ascii="Arial Nova Light" w:hAnsi="Arial Nova Light"/>
        </w:rPr>
        <w:t>Los cabildos insulares, respecto de los servicios de asistencia a los ayuntamientos, harán pública y mantendrán permanentemente actualizada la información siguiente:</w:t>
      </w:r>
    </w:p>
    <w:p w14:paraId="6109BA8D" w14:textId="77777777" w:rsidR="00101A11" w:rsidRDefault="00101A11" w:rsidP="00AB7213">
      <w:pPr>
        <w:jc w:val="both"/>
        <w:rPr>
          <w:rFonts w:ascii="Arial Nova Light" w:hAnsi="Arial Nova Light"/>
        </w:rPr>
      </w:pPr>
    </w:p>
    <w:p w14:paraId="378B2514" w14:textId="22B69B4D" w:rsidR="00101A11" w:rsidRDefault="00AB7213" w:rsidP="00AB7213">
      <w:pPr>
        <w:pStyle w:val="Prrafodelista"/>
        <w:numPr>
          <w:ilvl w:val="0"/>
          <w:numId w:val="2"/>
        </w:numPr>
        <w:jc w:val="both"/>
        <w:rPr>
          <w:rFonts w:ascii="Arial Nova Light" w:hAnsi="Arial Nova Light"/>
        </w:rPr>
      </w:pPr>
      <w:r w:rsidRPr="00101A11">
        <w:rPr>
          <w:rFonts w:ascii="Arial Nova Light" w:hAnsi="Arial Nova Light"/>
        </w:rPr>
        <w:t>Los servicios de asistencia que prestan a los ayuntamientos.</w:t>
      </w:r>
    </w:p>
    <w:p w14:paraId="5270A10E" w14:textId="77777777" w:rsidR="00101A11" w:rsidRPr="00101A11" w:rsidRDefault="00101A11" w:rsidP="00101A11">
      <w:pPr>
        <w:jc w:val="both"/>
        <w:rPr>
          <w:rFonts w:ascii="Arial Nova Light" w:hAnsi="Arial Nova Light"/>
        </w:rPr>
      </w:pPr>
    </w:p>
    <w:p w14:paraId="06D2EC59" w14:textId="7DF799F3" w:rsidR="00101A11" w:rsidRDefault="00AB7213" w:rsidP="00AB7213">
      <w:pPr>
        <w:pStyle w:val="Prrafodelista"/>
        <w:numPr>
          <w:ilvl w:val="0"/>
          <w:numId w:val="2"/>
        </w:numPr>
        <w:jc w:val="both"/>
        <w:rPr>
          <w:rFonts w:ascii="Arial Nova Light" w:hAnsi="Arial Nova Light"/>
        </w:rPr>
      </w:pPr>
      <w:r w:rsidRPr="00101A11">
        <w:rPr>
          <w:rFonts w:ascii="Arial Nova Light" w:hAnsi="Arial Nova Light"/>
        </w:rPr>
        <w:t>Las consignaciones presupuestarias previstas para la prestación de los servicios de asistencia a los ayuntamientos.</w:t>
      </w:r>
    </w:p>
    <w:p w14:paraId="1ED9F1B2" w14:textId="77777777" w:rsidR="00101A11" w:rsidRPr="00101A11" w:rsidRDefault="00101A11" w:rsidP="00101A11">
      <w:pPr>
        <w:jc w:val="both"/>
        <w:rPr>
          <w:rFonts w:ascii="Arial Nova Light" w:hAnsi="Arial Nova Light"/>
        </w:rPr>
      </w:pPr>
    </w:p>
    <w:p w14:paraId="343CBD8D" w14:textId="17368C71" w:rsidR="00072C4F" w:rsidRPr="00101A11" w:rsidRDefault="00AB7213" w:rsidP="00AB7213">
      <w:pPr>
        <w:pStyle w:val="Prrafodelista"/>
        <w:numPr>
          <w:ilvl w:val="0"/>
          <w:numId w:val="2"/>
        </w:numPr>
        <w:jc w:val="both"/>
        <w:rPr>
          <w:rFonts w:ascii="Arial Nova Light" w:hAnsi="Arial Nova Light"/>
        </w:rPr>
      </w:pPr>
      <w:r w:rsidRPr="00101A11">
        <w:rPr>
          <w:rFonts w:ascii="Arial Nova Light" w:hAnsi="Arial Nova Light"/>
        </w:rPr>
        <w:t>Las normas reguladoras de los distintos servicios de asistencia que prestan a los ayuntamientos.</w:t>
      </w:r>
    </w:p>
    <w:sectPr w:rsidR="00072C4F" w:rsidRPr="00101A1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26351" w14:textId="77777777" w:rsidR="007A4458" w:rsidRDefault="007A4458" w:rsidP="006C24C6">
      <w:r>
        <w:separator/>
      </w:r>
    </w:p>
  </w:endnote>
  <w:endnote w:type="continuationSeparator" w:id="0">
    <w:p w14:paraId="30BC8C57" w14:textId="77777777" w:rsidR="007A4458" w:rsidRDefault="007A4458" w:rsidP="006C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DA1CA" w14:textId="77777777" w:rsidR="007A4458" w:rsidRDefault="007A4458" w:rsidP="006C24C6">
      <w:r>
        <w:separator/>
      </w:r>
    </w:p>
  </w:footnote>
  <w:footnote w:type="continuationSeparator" w:id="0">
    <w:p w14:paraId="5BD93B21" w14:textId="77777777" w:rsidR="007A4458" w:rsidRDefault="007A4458" w:rsidP="006C2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B6956" w14:textId="68E1CF0F" w:rsidR="006C24C6" w:rsidRDefault="006C24C6">
    <w:pPr>
      <w:pStyle w:val="Encabezado"/>
    </w:pPr>
    <w:r>
      <w:rPr>
        <w:noProof/>
      </w:rPr>
      <w:drawing>
        <wp:inline distT="0" distB="0" distL="0" distR="0" wp14:anchorId="39D158F4" wp14:editId="5143F69E">
          <wp:extent cx="1844040" cy="716627"/>
          <wp:effectExtent l="0" t="0" r="381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2213" cy="723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157AC"/>
    <w:multiLevelType w:val="hybridMultilevel"/>
    <w:tmpl w:val="DAD852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66E1E"/>
    <w:multiLevelType w:val="hybridMultilevel"/>
    <w:tmpl w:val="C6982C9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859553">
    <w:abstractNumId w:val="0"/>
  </w:num>
  <w:num w:numId="2" w16cid:durableId="291132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01"/>
    <w:rsid w:val="00072C4F"/>
    <w:rsid w:val="00101A11"/>
    <w:rsid w:val="00406001"/>
    <w:rsid w:val="006C24C6"/>
    <w:rsid w:val="007A4458"/>
    <w:rsid w:val="00AB7213"/>
    <w:rsid w:val="00C22E26"/>
    <w:rsid w:val="00C45374"/>
    <w:rsid w:val="00DB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9882C"/>
  <w15:chartTrackingRefBased/>
  <w15:docId w15:val="{3CB15B81-DE07-4137-ABC3-03BCF035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B65"/>
    <w:pPr>
      <w:spacing w:after="0" w:line="240" w:lineRule="auto"/>
      <w:jc w:val="center"/>
    </w:pPr>
    <w:rPr>
      <w:rFonts w:ascii="Garamond" w:hAnsi="Garamond"/>
      <w:color w:val="333333"/>
      <w:sz w:val="24"/>
      <w:szCs w:val="20"/>
    </w:rPr>
  </w:style>
  <w:style w:type="paragraph" w:styleId="Ttulo1">
    <w:name w:val="heading 1"/>
    <w:basedOn w:val="Normal"/>
    <w:next w:val="Normal"/>
    <w:link w:val="Ttulo1Car"/>
    <w:qFormat/>
    <w:rsid w:val="00DB0B65"/>
    <w:pPr>
      <w:outlineLvl w:val="0"/>
    </w:pPr>
    <w:rPr>
      <w:rFonts w:eastAsia="Times New Roman" w:cs="Times New Roman"/>
      <w:caps/>
      <w:sz w:val="56"/>
      <w:szCs w:val="5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DB0B65"/>
    <w:pPr>
      <w:spacing w:before="240" w:after="240"/>
      <w:outlineLvl w:val="2"/>
    </w:pPr>
    <w:rPr>
      <w:rFonts w:eastAsia="Times New Roman" w:cs="Times New Roman"/>
      <w:caps/>
      <w:sz w:val="72"/>
      <w:szCs w:val="7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B0B65"/>
    <w:rPr>
      <w:rFonts w:ascii="Garamond" w:eastAsia="Times New Roman" w:hAnsi="Garamond" w:cs="Times New Roman"/>
      <w:caps/>
      <w:color w:val="333333"/>
      <w:sz w:val="56"/>
      <w:szCs w:val="56"/>
      <w:lang w:val="en-US"/>
    </w:rPr>
  </w:style>
  <w:style w:type="character" w:customStyle="1" w:styleId="Ttulo3Car">
    <w:name w:val="Título 3 Car"/>
    <w:basedOn w:val="Fuentedeprrafopredeter"/>
    <w:link w:val="Ttulo3"/>
    <w:semiHidden/>
    <w:rsid w:val="00DB0B65"/>
    <w:rPr>
      <w:rFonts w:ascii="Garamond" w:eastAsia="Times New Roman" w:hAnsi="Garamond" w:cs="Times New Roman"/>
      <w:caps/>
      <w:color w:val="333333"/>
      <w:sz w:val="72"/>
      <w:szCs w:val="72"/>
      <w:lang w:val="en-US"/>
    </w:rPr>
  </w:style>
  <w:style w:type="paragraph" w:styleId="Prrafodelista">
    <w:name w:val="List Paragraph"/>
    <w:basedOn w:val="Normal"/>
    <w:uiPriority w:val="34"/>
    <w:qFormat/>
    <w:rsid w:val="00101A1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C24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24C6"/>
    <w:rPr>
      <w:rFonts w:ascii="Garamond" w:hAnsi="Garamond"/>
      <w:color w:val="333333"/>
      <w:sz w:val="24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6C24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24C6"/>
    <w:rPr>
      <w:rFonts w:ascii="Garamond" w:hAnsi="Garamond"/>
      <w:color w:val="333333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>
            <a:alpha val="0"/>
          </a:srgbClr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Overflow="clip" horzOverflow="clip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Tenerife Rural</dc:creator>
  <cp:keywords/>
  <dc:description/>
  <cp:lastModifiedBy>Tenerife Rural</cp:lastModifiedBy>
  <cp:revision>9</cp:revision>
  <dcterms:created xsi:type="dcterms:W3CDTF">2023-01-25T10:54:00Z</dcterms:created>
  <dcterms:modified xsi:type="dcterms:W3CDTF">2023-01-25T14:03:00Z</dcterms:modified>
</cp:coreProperties>
</file>