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FUNCIONES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360" w:lineRule="auto" w:before="93"/>
        <w:ind w:left="111" w:right="110"/>
        <w:jc w:val="both"/>
      </w:pPr>
      <w:r>
        <w:rPr/>
        <w:t>Las funciones del Gerente vienen determinadas en el artículo 20 de los Estatutos</w:t>
      </w:r>
      <w:r>
        <w:rPr>
          <w:spacing w:val="1"/>
        </w:rPr>
        <w:t> </w:t>
      </w:r>
      <w:r>
        <w:rPr/>
        <w:t>Sociales de Fundación Tenerife Rural, así como en los acuerdos aprobados por el</w:t>
      </w:r>
      <w:r>
        <w:rPr>
          <w:spacing w:val="1"/>
        </w:rPr>
        <w:t> </w:t>
      </w:r>
      <w:r>
        <w:rPr/>
        <w:t>Patronato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reuniones</w:t>
      </w:r>
      <w:r>
        <w:rPr>
          <w:spacing w:val="-3"/>
        </w:rPr>
        <w:t> </w:t>
      </w:r>
      <w:r>
        <w:rPr/>
        <w:t>celebradas.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1" w:right="110"/>
        <w:jc w:val="both"/>
      </w:pPr>
      <w:r>
        <w:rPr/>
        <w:t>Con fecha 29 septiembre de 2000 en la que se adoptaron entre otros los siguientes</w:t>
      </w:r>
      <w:r>
        <w:rPr>
          <w:spacing w:val="1"/>
        </w:rPr>
        <w:t> </w:t>
      </w:r>
      <w:r>
        <w:rPr/>
        <w:t>acuerdos: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0" w:lineRule="auto" w:before="0" w:after="0"/>
        <w:ind w:left="831" w:right="112" w:hanging="360"/>
        <w:jc w:val="both"/>
        <w:rPr>
          <w:sz w:val="24"/>
        </w:rPr>
      </w:pPr>
      <w:r>
        <w:rPr>
          <w:sz w:val="24"/>
        </w:rPr>
        <w:t>Atribuir al Gerente de la Fundación, mediante apoderamiento otorgado al efecto,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siguientes facultades y</w:t>
      </w:r>
      <w:r>
        <w:rPr>
          <w:spacing w:val="-1"/>
          <w:sz w:val="24"/>
        </w:rPr>
        <w:t> </w:t>
      </w:r>
      <w:r>
        <w:rPr>
          <w:sz w:val="24"/>
        </w:rPr>
        <w:t>competencias: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348" w:lineRule="auto" w:before="9" w:after="0"/>
        <w:ind w:left="1552" w:right="112" w:hanging="360"/>
        <w:jc w:val="both"/>
        <w:rPr>
          <w:sz w:val="24"/>
        </w:rPr>
      </w:pPr>
      <w:r>
        <w:rPr>
          <w:sz w:val="24"/>
        </w:rPr>
        <w:t>Ejecutar las líneas de política de actuación y gestión de la Fundación</w:t>
      </w:r>
      <w:r>
        <w:rPr>
          <w:spacing w:val="1"/>
          <w:sz w:val="24"/>
        </w:rPr>
        <w:t> </w:t>
      </w:r>
      <w:r>
        <w:rPr>
          <w:sz w:val="24"/>
        </w:rPr>
        <w:t>fijadas por el Patronato y organizar y dirigir en general las actividades de</w:t>
      </w:r>
      <w:r>
        <w:rPr>
          <w:spacing w:val="1"/>
          <w:sz w:val="24"/>
        </w:rPr>
        <w:t> </w:t>
      </w:r>
      <w:r>
        <w:rPr>
          <w:sz w:val="24"/>
        </w:rPr>
        <w:t>esta Entidad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-3"/>
          <w:sz w:val="24"/>
        </w:rPr>
        <w:t> </w:t>
      </w:r>
      <w:r>
        <w:rPr>
          <w:sz w:val="24"/>
        </w:rPr>
        <w:t>14.3,</w:t>
      </w:r>
      <w:r>
        <w:rPr>
          <w:spacing w:val="-2"/>
          <w:sz w:val="24"/>
        </w:rPr>
        <w:t> </w:t>
      </w:r>
      <w:r>
        <w:rPr>
          <w:sz w:val="24"/>
        </w:rPr>
        <w:t>letra a,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Estatutos).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350" w:lineRule="auto" w:before="22" w:after="0"/>
        <w:ind w:left="1552" w:right="111" w:hanging="360"/>
        <w:jc w:val="both"/>
        <w:rPr>
          <w:sz w:val="24"/>
        </w:rPr>
      </w:pPr>
      <w:r>
        <w:rPr>
          <w:sz w:val="24"/>
        </w:rPr>
        <w:t>Elaborar anualmente para su aprobación por el Patronato los 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inventario,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balance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situación,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resultados, las memorias, los presupuestos y liquidaciones de cuentas</w:t>
      </w:r>
      <w:r>
        <w:rPr>
          <w:spacing w:val="1"/>
          <w:sz w:val="24"/>
        </w:rPr>
        <w:t> </w:t>
      </w:r>
      <w:r>
        <w:rPr>
          <w:sz w:val="24"/>
        </w:rPr>
        <w:t>(art. 14.3,</w:t>
      </w:r>
      <w:r>
        <w:rPr>
          <w:spacing w:val="1"/>
          <w:sz w:val="24"/>
        </w:rPr>
        <w:t> </w:t>
      </w:r>
      <w:r>
        <w:rPr>
          <w:sz w:val="24"/>
        </w:rPr>
        <w:t>letra</w:t>
      </w:r>
      <w:r>
        <w:rPr>
          <w:spacing w:val="1"/>
          <w:sz w:val="24"/>
        </w:rPr>
        <w:t> </w:t>
      </w:r>
      <w:r>
        <w:rPr>
          <w:sz w:val="24"/>
        </w:rPr>
        <w:t>b).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333" w:lineRule="auto" w:before="23" w:after="0"/>
        <w:ind w:left="1552" w:right="111" w:hanging="360"/>
        <w:jc w:val="both"/>
        <w:rPr>
          <w:sz w:val="24"/>
        </w:rPr>
      </w:pPr>
      <w:r>
        <w:rPr>
          <w:sz w:val="24"/>
        </w:rPr>
        <w:t>Decidir en materia de cobros y ordenación de gastos y pagos hasta un</w:t>
      </w:r>
      <w:r>
        <w:rPr>
          <w:spacing w:val="1"/>
          <w:sz w:val="24"/>
        </w:rPr>
        <w:t> </w:t>
      </w:r>
      <w:r>
        <w:rPr>
          <w:sz w:val="24"/>
        </w:rPr>
        <w:t>importe máximo de 300.000</w:t>
      </w:r>
      <w:r>
        <w:rPr>
          <w:spacing w:val="1"/>
          <w:sz w:val="24"/>
        </w:rPr>
        <w:t> </w:t>
      </w:r>
      <w:r>
        <w:rPr>
          <w:sz w:val="24"/>
        </w:rPr>
        <w:t>pesetas</w:t>
      </w:r>
      <w:r>
        <w:rPr>
          <w:spacing w:val="-1"/>
          <w:sz w:val="24"/>
        </w:rPr>
        <w:t> </w:t>
      </w:r>
      <w:r>
        <w:rPr>
          <w:sz w:val="24"/>
        </w:rPr>
        <w:t>(art.</w:t>
      </w:r>
      <w:r>
        <w:rPr>
          <w:spacing w:val="-3"/>
          <w:sz w:val="24"/>
        </w:rPr>
        <w:t> </w:t>
      </w:r>
      <w:r>
        <w:rPr>
          <w:sz w:val="24"/>
        </w:rPr>
        <w:t>14.3,</w:t>
      </w:r>
      <w:r>
        <w:rPr>
          <w:spacing w:val="1"/>
          <w:sz w:val="24"/>
        </w:rPr>
        <w:t> </w:t>
      </w:r>
      <w:r>
        <w:rPr>
          <w:sz w:val="24"/>
        </w:rPr>
        <w:t>letra c).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</w:tabs>
        <w:spacing w:line="348" w:lineRule="auto" w:before="39" w:after="0"/>
        <w:ind w:left="1552" w:right="113" w:hanging="360"/>
        <w:jc w:val="both"/>
        <w:rPr>
          <w:sz w:val="24"/>
        </w:rPr>
      </w:pPr>
      <w:r>
        <w:rPr>
          <w:sz w:val="24"/>
        </w:rPr>
        <w:t>Redactar,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Régimen</w:t>
      </w:r>
      <w:r>
        <w:rPr>
          <w:spacing w:val="1"/>
          <w:sz w:val="24"/>
        </w:rPr>
        <w:t> </w:t>
      </w:r>
      <w:r>
        <w:rPr>
          <w:sz w:val="24"/>
        </w:rPr>
        <w:t>Interior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Fundación, así como sus modificaciones, y someterlos al Patronato para</w:t>
      </w:r>
      <w:r>
        <w:rPr>
          <w:spacing w:val="1"/>
          <w:sz w:val="24"/>
        </w:rPr>
        <w:t> </w:t>
      </w:r>
      <w:r>
        <w:rPr>
          <w:sz w:val="24"/>
        </w:rPr>
        <w:t>su aprobación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-2"/>
          <w:sz w:val="24"/>
        </w:rPr>
        <w:t> </w:t>
      </w:r>
      <w:r>
        <w:rPr>
          <w:sz w:val="24"/>
        </w:rPr>
        <w:t>14.3,</w:t>
      </w:r>
      <w:r>
        <w:rPr>
          <w:spacing w:val="1"/>
          <w:sz w:val="24"/>
        </w:rPr>
        <w:t> </w:t>
      </w:r>
      <w:r>
        <w:rPr>
          <w:sz w:val="24"/>
        </w:rPr>
        <w:t>letra</w:t>
      </w:r>
      <w:r>
        <w:rPr>
          <w:spacing w:val="-1"/>
          <w:sz w:val="24"/>
        </w:rPr>
        <w:t> </w:t>
      </w:r>
      <w:r>
        <w:rPr>
          <w:sz w:val="24"/>
        </w:rPr>
        <w:t>e)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60" w:lineRule="auto"/>
        <w:ind w:left="112" w:right="114"/>
        <w:jc w:val="both"/>
      </w:pPr>
      <w:r>
        <w:rPr/>
        <w:t>Con</w:t>
      </w:r>
      <w:r>
        <w:rPr>
          <w:spacing w:val="1"/>
        </w:rPr>
        <w:t> </w:t>
      </w:r>
      <w:r>
        <w:rPr/>
        <w:t>fecha 10 de mayo</w:t>
      </w:r>
      <w:r>
        <w:rPr>
          <w:spacing w:val="1"/>
        </w:rPr>
        <w:t> </w:t>
      </w:r>
      <w:r>
        <w:rPr/>
        <w:t>de 2001 en</w:t>
      </w:r>
      <w:r>
        <w:rPr>
          <w:spacing w:val="1"/>
        </w:rPr>
        <w:t> </w:t>
      </w:r>
      <w:r>
        <w:rPr/>
        <w:t>la que</w:t>
      </w:r>
      <w:r>
        <w:rPr>
          <w:spacing w:val="1"/>
        </w:rPr>
        <w:t> </w:t>
      </w:r>
      <w:r>
        <w:rPr/>
        <w:t>se adoptaron</w:t>
      </w:r>
      <w:r>
        <w:rPr>
          <w:spacing w:val="1"/>
        </w:rPr>
        <w:t> </w:t>
      </w:r>
      <w:r>
        <w:rPr/>
        <w:t>entre otros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acuerdo: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0" w:lineRule="auto" w:before="0" w:after="0"/>
        <w:ind w:left="832" w:right="112" w:hanging="360"/>
        <w:jc w:val="both"/>
        <w:rPr>
          <w:sz w:val="24"/>
        </w:rPr>
      </w:pPr>
      <w:r>
        <w:rPr>
          <w:sz w:val="24"/>
        </w:rPr>
        <w:t>El Patronato, por unanimidad, acuerda facultar al Sr. Gerente para elevar a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31"/>
          <w:sz w:val="24"/>
        </w:rPr>
        <w:t> </w:t>
      </w:r>
      <w:r>
        <w:rPr>
          <w:sz w:val="24"/>
        </w:rPr>
        <w:t>cuantos</w:t>
      </w:r>
      <w:r>
        <w:rPr>
          <w:spacing w:val="31"/>
          <w:sz w:val="24"/>
        </w:rPr>
        <w:t> </w:t>
      </w:r>
      <w:r>
        <w:rPr>
          <w:sz w:val="24"/>
        </w:rPr>
        <w:t>acuerdos</w:t>
      </w:r>
      <w:r>
        <w:rPr>
          <w:spacing w:val="31"/>
          <w:sz w:val="24"/>
        </w:rPr>
        <w:t> </w:t>
      </w:r>
      <w:r>
        <w:rPr>
          <w:sz w:val="24"/>
        </w:rPr>
        <w:t>sean</w:t>
      </w:r>
      <w:r>
        <w:rPr>
          <w:spacing w:val="32"/>
          <w:sz w:val="24"/>
        </w:rPr>
        <w:t> </w:t>
      </w:r>
      <w:r>
        <w:rPr>
          <w:sz w:val="24"/>
        </w:rPr>
        <w:t>adoptados</w:t>
      </w:r>
      <w:r>
        <w:rPr>
          <w:spacing w:val="28"/>
          <w:sz w:val="24"/>
        </w:rPr>
        <w:t> </w:t>
      </w:r>
      <w:r>
        <w:rPr>
          <w:sz w:val="24"/>
        </w:rPr>
        <w:t>por</w:t>
      </w:r>
      <w:r>
        <w:rPr>
          <w:spacing w:val="30"/>
          <w:sz w:val="24"/>
        </w:rPr>
        <w:t> </w:t>
      </w:r>
      <w:r>
        <w:rPr>
          <w:sz w:val="24"/>
        </w:rPr>
        <w:t>los</w:t>
      </w:r>
      <w:r>
        <w:rPr>
          <w:spacing w:val="30"/>
          <w:sz w:val="24"/>
        </w:rPr>
        <w:t> </w:t>
      </w:r>
      <w:r>
        <w:rPr>
          <w:sz w:val="24"/>
        </w:rPr>
        <w:t>Órganos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Gobierno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</w:p>
    <w:p>
      <w:pPr>
        <w:spacing w:after="0" w:line="35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50"/>
          <w:pgMar w:header="779" w:footer="1244" w:top="1660" w:bottom="1440" w:left="1040" w:right="1300"/>
          <w:pgNumType w:start="1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92"/>
        <w:ind w:left="832"/>
      </w:pPr>
      <w:r>
        <w:rPr/>
        <w:t>Fundación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requieran</w:t>
      </w:r>
      <w:r>
        <w:rPr>
          <w:spacing w:val="20"/>
        </w:rPr>
        <w:t> </w:t>
      </w:r>
      <w:r>
        <w:rPr/>
        <w:t>tal</w:t>
      </w:r>
      <w:r>
        <w:rPr>
          <w:spacing w:val="21"/>
        </w:rPr>
        <w:t> </w:t>
      </w:r>
      <w:r>
        <w:rPr/>
        <w:t>formalización,</w:t>
      </w:r>
      <w:r>
        <w:rPr>
          <w:spacing w:val="22"/>
        </w:rPr>
        <w:t> </w:t>
      </w:r>
      <w:r>
        <w:rPr/>
        <w:t>así</w:t>
      </w:r>
      <w:r>
        <w:rPr>
          <w:spacing w:val="19"/>
        </w:rPr>
        <w:t> </w:t>
      </w:r>
      <w:r>
        <w:rPr/>
        <w:t>cómo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instar</w:t>
      </w:r>
      <w:r>
        <w:rPr>
          <w:spacing w:val="20"/>
        </w:rPr>
        <w:t> </w:t>
      </w:r>
      <w:r>
        <w:rPr/>
        <w:t>su</w:t>
      </w:r>
      <w:r>
        <w:rPr>
          <w:spacing w:val="22"/>
        </w:rPr>
        <w:t> </w:t>
      </w:r>
      <w:r>
        <w:rPr/>
        <w:t>inscripción</w:t>
      </w:r>
      <w:r>
        <w:rPr>
          <w:spacing w:val="22"/>
        </w:rPr>
        <w:t> </w:t>
      </w:r>
      <w:r>
        <w:rPr/>
        <w:t>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en los casos</w:t>
      </w:r>
      <w:r>
        <w:rPr>
          <w:spacing w:val="-3"/>
        </w:rPr>
        <w:t> </w:t>
      </w:r>
      <w:r>
        <w:rPr/>
        <w:t>en que proceda.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1"/>
        <w:ind w:left="112"/>
      </w:pPr>
      <w:r>
        <w:rPr/>
        <w:t>Con</w:t>
      </w:r>
      <w:r>
        <w:rPr>
          <w:spacing w:val="27"/>
        </w:rPr>
        <w:t> </w:t>
      </w:r>
      <w:r>
        <w:rPr/>
        <w:t>fecha</w:t>
      </w:r>
      <w:r>
        <w:rPr>
          <w:spacing w:val="27"/>
        </w:rPr>
        <w:t> </w:t>
      </w:r>
      <w:r>
        <w:rPr/>
        <w:t>21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noviembre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2003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adoptaron</w:t>
      </w:r>
      <w:r>
        <w:rPr>
          <w:spacing w:val="24"/>
        </w:rPr>
        <w:t> </w:t>
      </w:r>
      <w:r>
        <w:rPr/>
        <w:t>entre</w:t>
      </w:r>
      <w:r>
        <w:rPr>
          <w:spacing w:val="28"/>
        </w:rPr>
        <w:t> </w:t>
      </w:r>
      <w:r>
        <w:rPr/>
        <w:t>otros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siguiente</w:t>
      </w:r>
      <w:r>
        <w:rPr>
          <w:spacing w:val="-64"/>
        </w:rPr>
        <w:t> </w:t>
      </w:r>
      <w:r>
        <w:rPr/>
        <w:t>acuerdo: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55" w:lineRule="auto" w:before="1" w:after="0"/>
        <w:ind w:left="832" w:right="110" w:hanging="360"/>
        <w:jc w:val="both"/>
        <w:rPr>
          <w:sz w:val="24"/>
        </w:rPr>
      </w:pPr>
      <w:r>
        <w:rPr>
          <w:sz w:val="24"/>
        </w:rPr>
        <w:t>Facultar al Sr. Gerente para solicitar toda clase de ayudas o subvenciones ante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Ente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privado,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66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cuantas</w:t>
      </w:r>
      <w:r>
        <w:rPr>
          <w:spacing w:val="-1"/>
          <w:sz w:val="24"/>
        </w:rPr>
        <w:t> </w:t>
      </w:r>
      <w:r>
        <w:rPr>
          <w:sz w:val="24"/>
        </w:rPr>
        <w:t>actuaciones</w:t>
      </w:r>
      <w:r>
        <w:rPr>
          <w:spacing w:val="-2"/>
          <w:sz w:val="24"/>
        </w:rPr>
        <w:t> </w:t>
      </w:r>
      <w:r>
        <w:rPr>
          <w:sz w:val="24"/>
        </w:rPr>
        <w:t>fuesen</w:t>
      </w:r>
      <w:r>
        <w:rPr>
          <w:spacing w:val="-2"/>
          <w:sz w:val="24"/>
        </w:rPr>
        <w:t> </w:t>
      </w:r>
      <w:r>
        <w:rPr>
          <w:sz w:val="24"/>
        </w:rPr>
        <w:t>necesaria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tal</w:t>
      </w:r>
      <w:r>
        <w:rPr>
          <w:spacing w:val="-1"/>
          <w:sz w:val="24"/>
        </w:rPr>
        <w:t> </w:t>
      </w:r>
      <w:r>
        <w:rPr>
          <w:sz w:val="24"/>
        </w:rPr>
        <w:t>fin.</w:t>
      </w:r>
    </w:p>
    <w:sectPr>
      <w:pgSz w:w="11910" w:h="16850"/>
      <w:pgMar w:header="779" w:footer="1244" w:top="1660" w:bottom="1440" w:left="10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6600934</wp:posOffset>
          </wp:positionH>
          <wp:positionV relativeFrom="page">
            <wp:posOffset>9777092</wp:posOffset>
          </wp:positionV>
          <wp:extent cx="397397" cy="4952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397" cy="495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536">
          <wp:simplePos x="0" y="0"/>
          <wp:positionH relativeFrom="page">
            <wp:posOffset>3181094</wp:posOffset>
          </wp:positionH>
          <wp:positionV relativeFrom="page">
            <wp:posOffset>494891</wp:posOffset>
          </wp:positionV>
          <wp:extent cx="1019193" cy="46234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93" cy="46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1552" w:hanging="336"/>
      </w:pPr>
      <w:rPr>
        <w:rFonts w:hint="default" w:ascii="Courier New" w:hAnsi="Courier New" w:eastAsia="Courier New" w:cs="Courier New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9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9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7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7" w:hanging="3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7"/>
      <w:ind w:left="3940" w:right="3941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52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RENDICION DE CUENTAS CORRESPONDIENTES</dc:title>
  <dcterms:created xsi:type="dcterms:W3CDTF">2023-01-25T12:44:20Z</dcterms:created>
  <dcterms:modified xsi:type="dcterms:W3CDTF">2023-01-25T12:44:20Z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